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FDC8C" w14:textId="77777777" w:rsidR="006B69AD" w:rsidRPr="00702352" w:rsidRDefault="00C1213E" w:rsidP="00E24628">
      <w:pPr>
        <w:pStyle w:val="DocumentTitle"/>
        <w:framePr w:w="10490" w:wrap="notBeside"/>
      </w:pPr>
      <w:r>
        <w:t xml:space="preserve">Code Administrator </w:t>
      </w:r>
      <w:r w:rsidR="00D25D7A">
        <w:t xml:space="preserve">Meeting </w:t>
      </w:r>
      <w:r w:rsidR="007277D6">
        <w:t>Summary</w:t>
      </w:r>
    </w:p>
    <w:p w14:paraId="109CCF8A" w14:textId="68AB3E7D" w:rsidR="00AA3692" w:rsidRDefault="001967FB" w:rsidP="001967FB">
      <w:pPr>
        <w:pStyle w:val="Heading1"/>
      </w:pPr>
      <w:r>
        <w:t>Meeting Name</w:t>
      </w:r>
      <w:r w:rsidR="000273A5">
        <w:t xml:space="preserve">: </w:t>
      </w:r>
      <w:r w:rsidR="0080746E">
        <w:t>CMP320</w:t>
      </w:r>
      <w:r w:rsidR="00DD2016">
        <w:t xml:space="preserve"> Workgroup 2</w:t>
      </w:r>
    </w:p>
    <w:p w14:paraId="6AD28B2A" w14:textId="5D823372" w:rsidR="001967FB" w:rsidRDefault="001967FB" w:rsidP="001967FB">
      <w:pPr>
        <w:pStyle w:val="Heading3"/>
        <w:rPr>
          <w:color w:val="auto"/>
        </w:rPr>
      </w:pPr>
      <w:r>
        <w:t xml:space="preserve">Date: </w:t>
      </w:r>
      <w:r w:rsidR="00DD2016">
        <w:rPr>
          <w:color w:val="auto"/>
        </w:rPr>
        <w:t>8 October</w:t>
      </w:r>
      <w:r w:rsidR="0080746E">
        <w:rPr>
          <w:color w:val="auto"/>
        </w:rPr>
        <w:t xml:space="preserve"> 2019</w:t>
      </w:r>
    </w:p>
    <w:p w14:paraId="2A31C6A4" w14:textId="77777777" w:rsidR="001967FB" w:rsidRDefault="001967FB" w:rsidP="001967FB">
      <w:pPr>
        <w:pStyle w:val="BodyText"/>
      </w:pPr>
    </w:p>
    <w:p w14:paraId="529E4922" w14:textId="77777777" w:rsidR="001967FB" w:rsidRDefault="008839B4" w:rsidP="001967FB">
      <w:pPr>
        <w:pStyle w:val="Heading1"/>
      </w:pPr>
      <w:r>
        <w:t>Contact Details</w:t>
      </w:r>
    </w:p>
    <w:p w14:paraId="1D68891A" w14:textId="7A92184C" w:rsidR="001967FB" w:rsidRDefault="001967FB" w:rsidP="001967FB">
      <w:pPr>
        <w:pStyle w:val="Heading3"/>
        <w:rPr>
          <w:color w:val="auto"/>
        </w:rPr>
      </w:pPr>
      <w:r>
        <w:t>Chair:</w:t>
      </w:r>
      <w:r w:rsidR="000273A5">
        <w:t xml:space="preserve"> </w:t>
      </w:r>
      <w:r w:rsidR="00DD2016">
        <w:rPr>
          <w:color w:val="auto"/>
        </w:rPr>
        <w:t>Paul Mullen</w:t>
      </w:r>
      <w:r w:rsidR="000273A5">
        <w:rPr>
          <w:color w:val="auto"/>
        </w:rPr>
        <w:tab/>
      </w:r>
      <w:r>
        <w:rPr>
          <w:color w:val="auto"/>
        </w:rPr>
        <w:tab/>
      </w:r>
      <w:r>
        <w:rPr>
          <w:color w:val="auto"/>
        </w:rPr>
        <w:tab/>
      </w:r>
      <w:r>
        <w:rPr>
          <w:color w:val="auto"/>
        </w:rPr>
        <w:tab/>
      </w:r>
      <w:r>
        <w:t xml:space="preserve">Contact details: </w:t>
      </w:r>
      <w:r w:rsidR="00DD2016">
        <w:rPr>
          <w:color w:val="auto"/>
        </w:rPr>
        <w:t>paul.j.mullen</w:t>
      </w:r>
      <w:r w:rsidR="00034BE1">
        <w:rPr>
          <w:color w:val="auto"/>
        </w:rPr>
        <w:t>@nationalgrideso.com</w:t>
      </w:r>
    </w:p>
    <w:p w14:paraId="63252B37" w14:textId="668057E5" w:rsidR="001967FB" w:rsidRDefault="008839B4" w:rsidP="001967FB">
      <w:pPr>
        <w:pStyle w:val="Heading3"/>
        <w:rPr>
          <w:color w:val="auto"/>
        </w:rPr>
      </w:pPr>
      <w:r>
        <w:t>Proposer:</w:t>
      </w:r>
      <w:r w:rsidR="001967FB">
        <w:t xml:space="preserve"> </w:t>
      </w:r>
      <w:r w:rsidR="0080746E">
        <w:rPr>
          <w:color w:val="auto"/>
        </w:rPr>
        <w:t>Jennifer Geraghty</w:t>
      </w:r>
      <w:r w:rsidR="001967FB">
        <w:rPr>
          <w:color w:val="auto"/>
        </w:rPr>
        <w:tab/>
      </w:r>
      <w:r w:rsidR="005E29C0">
        <w:rPr>
          <w:color w:val="auto"/>
        </w:rPr>
        <w:tab/>
      </w:r>
      <w:r w:rsidR="001967FB">
        <w:t xml:space="preserve">Contact details: </w:t>
      </w:r>
      <w:r w:rsidR="00E53283">
        <w:rPr>
          <w:color w:val="auto"/>
        </w:rPr>
        <w:t>Jennifer.geraghty</w:t>
      </w:r>
      <w:r w:rsidR="002E279A">
        <w:rPr>
          <w:color w:val="auto"/>
        </w:rPr>
        <w:t>@</w:t>
      </w:r>
      <w:r w:rsidR="00E53283">
        <w:rPr>
          <w:color w:val="auto"/>
        </w:rPr>
        <w:t>sse</w:t>
      </w:r>
      <w:r w:rsidR="002E279A">
        <w:rPr>
          <w:color w:val="auto"/>
        </w:rPr>
        <w:t>.com</w:t>
      </w:r>
    </w:p>
    <w:p w14:paraId="715B65E4" w14:textId="0489BB45" w:rsidR="001967FB" w:rsidRPr="001967FB" w:rsidRDefault="005E29C0" w:rsidP="001136F7">
      <w:pPr>
        <w:pStyle w:val="Heading1"/>
      </w:pPr>
      <w:r>
        <w:t>Key areas of discussion</w:t>
      </w:r>
    </w:p>
    <w:p w14:paraId="3FD111ED" w14:textId="77777777" w:rsidR="00B8180D" w:rsidRDefault="0080746E" w:rsidP="00B8180D">
      <w:pPr>
        <w:pStyle w:val="ListParagraph"/>
        <w:numPr>
          <w:ilvl w:val="0"/>
          <w:numId w:val="25"/>
        </w:numPr>
        <w:jc w:val="both"/>
        <w:rPr>
          <w:color w:val="auto"/>
          <w:sz w:val="24"/>
          <w:szCs w:val="24"/>
        </w:rPr>
      </w:pPr>
      <w:r w:rsidRPr="00B8180D">
        <w:rPr>
          <w:color w:val="auto"/>
          <w:sz w:val="24"/>
          <w:szCs w:val="24"/>
        </w:rPr>
        <w:t xml:space="preserve">The </w:t>
      </w:r>
      <w:r w:rsidR="00DD2016" w:rsidRPr="00B8180D">
        <w:rPr>
          <w:color w:val="auto"/>
          <w:sz w:val="24"/>
          <w:szCs w:val="24"/>
        </w:rPr>
        <w:t xml:space="preserve">objective of the </w:t>
      </w:r>
      <w:r w:rsidRPr="00B8180D">
        <w:rPr>
          <w:color w:val="auto"/>
          <w:sz w:val="24"/>
          <w:szCs w:val="24"/>
        </w:rPr>
        <w:t xml:space="preserve">workgroup was </w:t>
      </w:r>
      <w:r w:rsidR="00DD2016" w:rsidRPr="00B8180D">
        <w:rPr>
          <w:color w:val="auto"/>
          <w:sz w:val="24"/>
          <w:szCs w:val="24"/>
        </w:rPr>
        <w:t xml:space="preserve">to discuss the industry responses received as part of the workgroup consultation which ran from 6 to 27 September 2019 – notably the proposed workgroup </w:t>
      </w:r>
      <w:r w:rsidR="00B8180D" w:rsidRPr="00B8180D">
        <w:rPr>
          <w:color w:val="auto"/>
          <w:sz w:val="24"/>
          <w:szCs w:val="24"/>
        </w:rPr>
        <w:t xml:space="preserve">consultation </w:t>
      </w:r>
      <w:r w:rsidR="00DD2016" w:rsidRPr="00B8180D">
        <w:rPr>
          <w:color w:val="auto"/>
          <w:sz w:val="24"/>
          <w:szCs w:val="24"/>
        </w:rPr>
        <w:t>alternatives and the proposed changes to the legal text.</w:t>
      </w:r>
    </w:p>
    <w:p w14:paraId="58C38586" w14:textId="77777777" w:rsidR="00B8180D" w:rsidRDefault="00B8180D" w:rsidP="00B8180D">
      <w:pPr>
        <w:pStyle w:val="ListParagraph"/>
        <w:jc w:val="both"/>
        <w:rPr>
          <w:color w:val="auto"/>
          <w:sz w:val="24"/>
          <w:szCs w:val="24"/>
        </w:rPr>
      </w:pPr>
    </w:p>
    <w:p w14:paraId="3E941DDA" w14:textId="152DEBA0" w:rsidR="00B8180D" w:rsidRPr="00B8180D" w:rsidRDefault="00B8180D" w:rsidP="00B8180D">
      <w:pPr>
        <w:pStyle w:val="ListParagraph"/>
        <w:numPr>
          <w:ilvl w:val="0"/>
          <w:numId w:val="25"/>
        </w:numPr>
        <w:jc w:val="both"/>
        <w:rPr>
          <w:color w:val="auto"/>
          <w:sz w:val="24"/>
          <w:szCs w:val="24"/>
        </w:rPr>
      </w:pPr>
      <w:r w:rsidRPr="00B8180D">
        <w:rPr>
          <w:color w:val="auto"/>
          <w:sz w:val="24"/>
          <w:szCs w:val="24"/>
        </w:rPr>
        <w:t>T</w:t>
      </w:r>
      <w:r w:rsidRPr="00B8180D">
        <w:rPr>
          <w:color w:val="auto"/>
          <w:sz w:val="24"/>
        </w:rPr>
        <w:t xml:space="preserve">wo Workgroup Consultation Alternative Requests have been proposed </w:t>
      </w:r>
      <w:r w:rsidRPr="00B8180D">
        <w:rPr>
          <w:color w:val="auto"/>
          <w:sz w:val="24"/>
        </w:rPr>
        <w:t>though not formally raised. These cover:</w:t>
      </w:r>
    </w:p>
    <w:p w14:paraId="534A13BA" w14:textId="3B45E4A3" w:rsidR="00B8180D" w:rsidRPr="00B8180D" w:rsidRDefault="00B8180D" w:rsidP="00B8180D">
      <w:pPr>
        <w:numPr>
          <w:ilvl w:val="1"/>
          <w:numId w:val="25"/>
        </w:numPr>
        <w:spacing w:before="120" w:line="300" w:lineRule="atLeast"/>
        <w:jc w:val="both"/>
        <w:rPr>
          <w:color w:val="auto"/>
          <w:sz w:val="24"/>
        </w:rPr>
      </w:pPr>
      <w:r w:rsidRPr="00B8180D">
        <w:rPr>
          <w:color w:val="auto"/>
          <w:sz w:val="24"/>
        </w:rPr>
        <w:t>Not limiting the solution to remote island generation and extending the solution to cover all connections with the same characteristics.</w:t>
      </w:r>
      <w:r w:rsidRPr="00B8180D">
        <w:rPr>
          <w:color w:val="auto"/>
          <w:sz w:val="24"/>
        </w:rPr>
        <w:t xml:space="preserve"> </w:t>
      </w:r>
      <w:r w:rsidRPr="00B8180D">
        <w:rPr>
          <w:color w:val="auto"/>
          <w:sz w:val="24"/>
        </w:rPr>
        <w:t>Proposer and another Workgroup member believed this should be raised as a separate Modification as the defect is clearly limited to remote island generation</w:t>
      </w:r>
      <w:r w:rsidRPr="00B8180D">
        <w:rPr>
          <w:color w:val="auto"/>
          <w:sz w:val="24"/>
        </w:rPr>
        <w:t>. However, some</w:t>
      </w:r>
      <w:r w:rsidRPr="00B8180D">
        <w:rPr>
          <w:color w:val="auto"/>
          <w:sz w:val="24"/>
        </w:rPr>
        <w:t xml:space="preserve"> Workgroup Members argued that CUSC 8.20.1</w:t>
      </w:r>
      <w:r w:rsidRPr="00B8180D">
        <w:rPr>
          <w:rStyle w:val="FootnoteReference"/>
          <w:color w:val="auto"/>
          <w:sz w:val="24"/>
        </w:rPr>
        <w:footnoteReference w:id="1"/>
      </w:r>
      <w:r w:rsidRPr="00B8180D">
        <w:rPr>
          <w:color w:val="auto"/>
          <w:sz w:val="24"/>
        </w:rPr>
        <w:t xml:space="preserve"> is clear that any “Workgroup Alternative CUSC Modification can also</w:t>
      </w:r>
      <w:r w:rsidRPr="00B8180D">
        <w:rPr>
          <w:b/>
          <w:color w:val="auto"/>
          <w:sz w:val="24"/>
        </w:rPr>
        <w:t xml:space="preserve"> </w:t>
      </w:r>
      <w:r w:rsidRPr="00B8180D">
        <w:rPr>
          <w:color w:val="auto"/>
          <w:sz w:val="24"/>
        </w:rPr>
        <w:t>relate to the issue identified in the CUSC Modification Proposal”. The legal text has already been developed for this scenario; and</w:t>
      </w:r>
    </w:p>
    <w:p w14:paraId="24E5F61A" w14:textId="17E3CC23" w:rsidR="00B8180D" w:rsidRPr="00B8180D" w:rsidRDefault="00B8180D" w:rsidP="00B8180D">
      <w:pPr>
        <w:pStyle w:val="ListParagraph"/>
        <w:numPr>
          <w:ilvl w:val="1"/>
          <w:numId w:val="25"/>
        </w:numPr>
        <w:jc w:val="both"/>
        <w:rPr>
          <w:color w:val="auto"/>
          <w:sz w:val="24"/>
          <w:szCs w:val="24"/>
        </w:rPr>
      </w:pPr>
      <w:r w:rsidRPr="00B8180D">
        <w:rPr>
          <w:rFonts w:eastAsia="Calibri"/>
          <w:color w:val="auto"/>
          <w:sz w:val="24"/>
        </w:rPr>
        <w:t xml:space="preserve">Redefining what a MITS node is in terms of remote islands connected by a single circuit, and to reclassify them as ‘local circuits, thus removing the need to amend the wider TNUoS charging methodology – the proposer of this </w:t>
      </w:r>
      <w:r w:rsidRPr="00B8180D">
        <w:rPr>
          <w:color w:val="auto"/>
          <w:sz w:val="24"/>
        </w:rPr>
        <w:t xml:space="preserve">Workgroup Consultation </w:t>
      </w:r>
      <w:r w:rsidRPr="00B8180D">
        <w:rPr>
          <w:color w:val="auto"/>
          <w:sz w:val="24"/>
        </w:rPr>
        <w:lastRenderedPageBreak/>
        <w:t>Alternative Request has suggested legal text to address this</w:t>
      </w:r>
      <w:r w:rsidRPr="00B8180D">
        <w:rPr>
          <w:color w:val="auto"/>
          <w:sz w:val="24"/>
        </w:rPr>
        <w:t xml:space="preserve">. The </w:t>
      </w:r>
      <w:r w:rsidRPr="00B8180D">
        <w:rPr>
          <w:rFonts w:eastAsia="Calibri"/>
          <w:color w:val="auto"/>
          <w:sz w:val="24"/>
        </w:rPr>
        <w:t xml:space="preserve">majority of the Workgroup believed that this was outside the scope of the defect and would have cross code impacts e.g. MITS Nodes are also defined in </w:t>
      </w:r>
      <w:r w:rsidR="0033444D">
        <w:rPr>
          <w:rFonts w:eastAsia="Calibri"/>
          <w:color w:val="auto"/>
          <w:sz w:val="24"/>
        </w:rPr>
        <w:t>other Codes</w:t>
      </w:r>
      <w:r w:rsidRPr="00B8180D">
        <w:rPr>
          <w:rFonts w:eastAsia="Calibri"/>
          <w:color w:val="auto"/>
          <w:sz w:val="24"/>
        </w:rPr>
        <w:t xml:space="preserve"> and</w:t>
      </w:r>
      <w:r w:rsidR="0033444D">
        <w:rPr>
          <w:rFonts w:eastAsia="Calibri"/>
          <w:color w:val="auto"/>
          <w:sz w:val="24"/>
        </w:rPr>
        <w:t xml:space="preserve"> there could be</w:t>
      </w:r>
      <w:bookmarkStart w:id="0" w:name="_GoBack"/>
      <w:bookmarkEnd w:id="0"/>
      <w:r w:rsidRPr="00B8180D">
        <w:rPr>
          <w:rFonts w:eastAsia="Calibri"/>
          <w:color w:val="auto"/>
          <w:sz w:val="24"/>
        </w:rPr>
        <w:t xml:space="preserve"> unintended consequences. </w:t>
      </w:r>
    </w:p>
    <w:p w14:paraId="01A71D12" w14:textId="73300B8E" w:rsidR="00B8180D" w:rsidRPr="00B8180D" w:rsidRDefault="00B8180D" w:rsidP="00507BFD">
      <w:pPr>
        <w:numPr>
          <w:ilvl w:val="0"/>
          <w:numId w:val="25"/>
        </w:numPr>
        <w:spacing w:before="120" w:line="300" w:lineRule="atLeast"/>
        <w:jc w:val="both"/>
        <w:rPr>
          <w:color w:val="auto"/>
          <w:sz w:val="24"/>
          <w:szCs w:val="24"/>
        </w:rPr>
      </w:pPr>
      <w:r w:rsidRPr="00B8180D">
        <w:rPr>
          <w:rFonts w:eastAsia="Calibri"/>
          <w:color w:val="auto"/>
          <w:sz w:val="24"/>
        </w:rPr>
        <w:t xml:space="preserve">Proposed changes to the legal text were drafted for the Original and the Generic solution. The legal text proposed for the redefining of the MITS Node solution was also shared and discussed. </w:t>
      </w:r>
    </w:p>
    <w:p w14:paraId="7175BFA9" w14:textId="76737300" w:rsidR="0033444D" w:rsidRPr="001967FB" w:rsidRDefault="0033444D" w:rsidP="0033444D">
      <w:pPr>
        <w:pStyle w:val="Heading1"/>
      </w:pPr>
      <w:r>
        <w:t>Next Steps</w:t>
      </w:r>
    </w:p>
    <w:p w14:paraId="06C546EE" w14:textId="1AA20D0F" w:rsidR="001136F7" w:rsidRPr="00B8180D" w:rsidRDefault="00B8180D" w:rsidP="001136F7">
      <w:pPr>
        <w:pStyle w:val="ListParagraph"/>
        <w:numPr>
          <w:ilvl w:val="0"/>
          <w:numId w:val="25"/>
        </w:numPr>
        <w:jc w:val="both"/>
        <w:rPr>
          <w:color w:val="auto"/>
          <w:sz w:val="24"/>
          <w:szCs w:val="24"/>
        </w:rPr>
      </w:pPr>
      <w:r w:rsidRPr="00B8180D">
        <w:rPr>
          <w:color w:val="auto"/>
          <w:sz w:val="24"/>
          <w:szCs w:val="24"/>
        </w:rPr>
        <w:t xml:space="preserve">Updated Workgroup Report including legal text, the </w:t>
      </w:r>
      <w:r w:rsidR="0033444D">
        <w:rPr>
          <w:color w:val="auto"/>
          <w:sz w:val="24"/>
          <w:szCs w:val="24"/>
        </w:rPr>
        <w:t>W</w:t>
      </w:r>
      <w:r w:rsidRPr="00B8180D">
        <w:rPr>
          <w:color w:val="auto"/>
          <w:sz w:val="24"/>
          <w:szCs w:val="24"/>
        </w:rPr>
        <w:t xml:space="preserve">orkgroup vote template and the 2 workgroup </w:t>
      </w:r>
      <w:r w:rsidR="0033444D">
        <w:rPr>
          <w:color w:val="auto"/>
          <w:sz w:val="24"/>
          <w:szCs w:val="24"/>
        </w:rPr>
        <w:t>alternatives to be shared with W</w:t>
      </w:r>
      <w:r w:rsidRPr="00B8180D">
        <w:rPr>
          <w:color w:val="auto"/>
          <w:sz w:val="24"/>
          <w:szCs w:val="24"/>
        </w:rPr>
        <w:t xml:space="preserve">orkgroup on 11 October 2019 with </w:t>
      </w:r>
      <w:r w:rsidR="0033444D">
        <w:rPr>
          <w:color w:val="auto"/>
          <w:sz w:val="24"/>
          <w:szCs w:val="24"/>
        </w:rPr>
        <w:t>comments requested by 25 October 2019;</w:t>
      </w:r>
    </w:p>
    <w:p w14:paraId="3711ECBE" w14:textId="77777777" w:rsidR="001136F7" w:rsidRPr="00B8180D" w:rsidRDefault="001136F7" w:rsidP="001136F7">
      <w:pPr>
        <w:pStyle w:val="ListParagraph"/>
        <w:rPr>
          <w:color w:val="auto"/>
          <w:sz w:val="24"/>
          <w:szCs w:val="24"/>
        </w:rPr>
      </w:pPr>
    </w:p>
    <w:p w14:paraId="593EC079" w14:textId="5BB6E460" w:rsidR="001136F7" w:rsidRPr="00B8180D" w:rsidRDefault="0033444D" w:rsidP="001136F7">
      <w:pPr>
        <w:pStyle w:val="ListParagraph"/>
        <w:numPr>
          <w:ilvl w:val="0"/>
          <w:numId w:val="25"/>
        </w:numPr>
        <w:jc w:val="both"/>
        <w:rPr>
          <w:color w:val="auto"/>
          <w:sz w:val="24"/>
          <w:szCs w:val="24"/>
        </w:rPr>
      </w:pPr>
      <w:r>
        <w:rPr>
          <w:color w:val="auto"/>
          <w:sz w:val="24"/>
          <w:szCs w:val="24"/>
        </w:rPr>
        <w:t>Meeting</w:t>
      </w:r>
      <w:r w:rsidR="001136F7" w:rsidRPr="00B8180D">
        <w:rPr>
          <w:color w:val="auto"/>
          <w:sz w:val="24"/>
          <w:szCs w:val="24"/>
        </w:rPr>
        <w:t xml:space="preserve"> set up for </w:t>
      </w:r>
      <w:r>
        <w:rPr>
          <w:color w:val="auto"/>
          <w:sz w:val="24"/>
          <w:szCs w:val="24"/>
        </w:rPr>
        <w:t>8 November to hold Workgroup Vote with the aim of then seeking Panel approval at the CUSC Panel meeting on 29 November 2019 that the Workgroup have met it’s terms of reference and the Modification can proceed to Code Administrator Consultation</w:t>
      </w:r>
      <w:r w:rsidR="001136F7" w:rsidRPr="00B8180D">
        <w:rPr>
          <w:color w:val="auto"/>
          <w:sz w:val="24"/>
          <w:szCs w:val="24"/>
        </w:rPr>
        <w:t>.</w:t>
      </w:r>
    </w:p>
    <w:p w14:paraId="5C421E05" w14:textId="77777777" w:rsidR="0033444D" w:rsidRDefault="0033444D">
      <w:pPr>
        <w:rPr>
          <w:color w:val="auto"/>
          <w:sz w:val="24"/>
          <w:szCs w:val="24"/>
        </w:rPr>
      </w:pPr>
    </w:p>
    <w:p w14:paraId="432AF538" w14:textId="6F3B97F9" w:rsidR="007416FB" w:rsidRPr="00B8180D" w:rsidRDefault="0084102C">
      <w:pPr>
        <w:rPr>
          <w:color w:val="auto"/>
          <w:sz w:val="24"/>
          <w:szCs w:val="24"/>
        </w:rPr>
      </w:pPr>
      <w:r w:rsidRPr="00B8180D">
        <w:rPr>
          <w:color w:val="auto"/>
          <w:sz w:val="24"/>
          <w:szCs w:val="24"/>
        </w:rPr>
        <w:t>For further information, please contact</w:t>
      </w:r>
      <w:r w:rsidR="0033444D">
        <w:rPr>
          <w:color w:val="auto"/>
          <w:sz w:val="24"/>
          <w:szCs w:val="24"/>
        </w:rPr>
        <w:t xml:space="preserve"> Paul Mullen</w:t>
      </w:r>
      <w:r w:rsidRPr="00B8180D">
        <w:rPr>
          <w:color w:val="auto"/>
          <w:sz w:val="24"/>
          <w:szCs w:val="24"/>
        </w:rPr>
        <w:t>.</w:t>
      </w:r>
    </w:p>
    <w:sectPr w:rsidR="007416FB" w:rsidRPr="00B8180D" w:rsidSect="00B03EE4">
      <w:headerReference w:type="default" r:id="rId11"/>
      <w:footerReference w:type="default" r:id="rId12"/>
      <w:headerReference w:type="first" r:id="rId13"/>
      <w:footerReference w:type="first" r:id="rId14"/>
      <w:pgSz w:w="11906" w:h="16838" w:code="9"/>
      <w:pgMar w:top="1588" w:right="709" w:bottom="1531" w:left="709"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E1750" w14:textId="77777777" w:rsidR="003B71E7" w:rsidRDefault="003B71E7" w:rsidP="00A62BFF">
      <w:pPr>
        <w:spacing w:after="0"/>
      </w:pPr>
      <w:r>
        <w:separator/>
      </w:r>
    </w:p>
  </w:endnote>
  <w:endnote w:type="continuationSeparator" w:id="0">
    <w:p w14:paraId="21291421" w14:textId="77777777" w:rsidR="003B71E7" w:rsidRDefault="003B71E7" w:rsidP="00A62B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789"/>
      <w:gridCol w:w="1699"/>
    </w:tblGrid>
    <w:tr w:rsidR="00B26D29" w14:paraId="1F9AB55B" w14:textId="77777777" w:rsidTr="00B26D29">
      <w:tc>
        <w:tcPr>
          <w:tcW w:w="8789" w:type="dxa"/>
          <w:vAlign w:val="bottom"/>
        </w:tcPr>
        <w:p w14:paraId="43BB3AE3" w14:textId="77777777" w:rsidR="00B26D29" w:rsidRDefault="00B26D29" w:rsidP="00DD2F95">
          <w:pPr>
            <w:pStyle w:val="Footer"/>
          </w:pPr>
        </w:p>
      </w:tc>
      <w:tc>
        <w:tcPr>
          <w:tcW w:w="1699" w:type="dxa"/>
          <w:vAlign w:val="bottom"/>
        </w:tcPr>
        <w:p w14:paraId="00CEFBB3" w14:textId="37DACDE5" w:rsidR="00B26D29" w:rsidRDefault="00B26D29" w:rsidP="00B17C6A">
          <w:pPr>
            <w:pStyle w:val="Footer"/>
            <w:jc w:val="right"/>
          </w:pPr>
          <w:r>
            <w:rPr>
              <w:noProof w:val="0"/>
            </w:rPr>
            <w:fldChar w:fldCharType="begin"/>
          </w:r>
          <w:r>
            <w:instrText xml:space="preserve"> PAGE   \* MERGEFORMAT </w:instrText>
          </w:r>
          <w:r>
            <w:rPr>
              <w:noProof w:val="0"/>
            </w:rPr>
            <w:fldChar w:fldCharType="separate"/>
          </w:r>
          <w:r w:rsidR="0033444D">
            <w:t>2</w:t>
          </w:r>
          <w:r>
            <w:fldChar w:fldCharType="end"/>
          </w:r>
        </w:p>
      </w:tc>
    </w:tr>
  </w:tbl>
  <w:p w14:paraId="0D2C27CC" w14:textId="77777777" w:rsidR="00B26D29" w:rsidRDefault="00B26D29" w:rsidP="00B17C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789"/>
      <w:gridCol w:w="1699"/>
    </w:tblGrid>
    <w:tr w:rsidR="00B26D29" w14:paraId="1C423646" w14:textId="77777777" w:rsidTr="00B17C6A">
      <w:tc>
        <w:tcPr>
          <w:tcW w:w="8789" w:type="dxa"/>
          <w:vAlign w:val="bottom"/>
        </w:tcPr>
        <w:p w14:paraId="0505BAC2" w14:textId="77777777" w:rsidR="00B26D29" w:rsidRDefault="0029281D" w:rsidP="0029281D">
          <w:pPr>
            <w:pStyle w:val="Dateofpapers"/>
          </w:pPr>
          <w:r>
            <w:t xml:space="preserve"> </w:t>
          </w:r>
        </w:p>
      </w:tc>
      <w:tc>
        <w:tcPr>
          <w:tcW w:w="1699" w:type="dxa"/>
          <w:vAlign w:val="bottom"/>
        </w:tcPr>
        <w:p w14:paraId="47DA497E" w14:textId="72BC5603" w:rsidR="00B26D29" w:rsidRDefault="00B26D29" w:rsidP="00B03EE4">
          <w:pPr>
            <w:pStyle w:val="Footer"/>
            <w:jc w:val="right"/>
          </w:pPr>
          <w:r>
            <w:rPr>
              <w:noProof w:val="0"/>
            </w:rPr>
            <w:fldChar w:fldCharType="begin"/>
          </w:r>
          <w:r>
            <w:instrText xml:space="preserve"> PAGE   \* MERGEFORMAT </w:instrText>
          </w:r>
          <w:r>
            <w:rPr>
              <w:noProof w:val="0"/>
            </w:rPr>
            <w:fldChar w:fldCharType="separate"/>
          </w:r>
          <w:r w:rsidR="0033444D">
            <w:t>1</w:t>
          </w:r>
          <w:r>
            <w:fldChar w:fldCharType="end"/>
          </w:r>
        </w:p>
      </w:tc>
    </w:tr>
  </w:tbl>
  <w:p w14:paraId="3328EA8E" w14:textId="77777777" w:rsidR="00B26D29" w:rsidRDefault="00B26D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5A971" w14:textId="77777777" w:rsidR="003B71E7" w:rsidRDefault="003B71E7" w:rsidP="00A62BFF">
      <w:pPr>
        <w:spacing w:after="0"/>
      </w:pPr>
      <w:r>
        <w:separator/>
      </w:r>
    </w:p>
  </w:footnote>
  <w:footnote w:type="continuationSeparator" w:id="0">
    <w:p w14:paraId="1BE1C378" w14:textId="77777777" w:rsidR="003B71E7" w:rsidRDefault="003B71E7" w:rsidP="00A62BFF">
      <w:pPr>
        <w:spacing w:after="0"/>
      </w:pPr>
      <w:r>
        <w:continuationSeparator/>
      </w:r>
    </w:p>
  </w:footnote>
  <w:footnote w:id="1">
    <w:p w14:paraId="329F95F4" w14:textId="77777777" w:rsidR="00B8180D" w:rsidRPr="00007EEE" w:rsidRDefault="00B8180D" w:rsidP="00B8180D">
      <w:pPr>
        <w:pStyle w:val="FootnoteText"/>
        <w:rPr>
          <w:sz w:val="16"/>
          <w:szCs w:val="16"/>
        </w:rPr>
      </w:pPr>
      <w:r w:rsidRPr="00007EEE">
        <w:rPr>
          <w:rStyle w:val="FootnoteReference"/>
          <w:sz w:val="16"/>
          <w:szCs w:val="16"/>
        </w:rPr>
        <w:footnoteRef/>
      </w:r>
      <w:r w:rsidRPr="00007EEE">
        <w:rPr>
          <w:sz w:val="16"/>
          <w:szCs w:val="16"/>
        </w:rPr>
        <w:t xml:space="preserve"> 8.20.1 If the CUSC Modifications Panel has decided not to proceed directly to wider consultation (or where the provisions of Paragraph 8.19.5 apply), a Workgroup will be established, or an existing Standing Group identified and actioned, by the CUSC Modifications Panel to assist the CUSC Modifications Panel in evaluating whether a CUSC Modification Proposal better facilitates achieving the Applicable CUSC Objectives </w:t>
      </w:r>
      <w:r w:rsidRPr="00007EEE">
        <w:rPr>
          <w:b/>
          <w:sz w:val="16"/>
          <w:szCs w:val="16"/>
        </w:rPr>
        <w:t>and whether a Workgroup Alternative CUSC Modification(s) would, as compared with the CUSC Modification Proposal, better facilitate achieving the Applicable CUSC Objectives in relation to the issue or defect identified in the CUSC Modification Proposal</w:t>
      </w:r>
      <w:r w:rsidRPr="00007EEE">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3A835" w14:textId="77777777" w:rsidR="00B26D29" w:rsidRDefault="00FA27D3" w:rsidP="00D256C4">
    <w:pPr>
      <w:pStyle w:val="Header"/>
    </w:pPr>
    <w:r w:rsidRPr="00D335F9">
      <w:rPr>
        <w:lang w:val="en-US"/>
      </w:rPr>
      <w:drawing>
        <wp:anchor distT="0" distB="0" distL="114300" distR="114300" simplePos="0" relativeHeight="251726844" behindDoc="0" locked="1" layoutInCell="1" allowOverlap="1" wp14:anchorId="61D620F3" wp14:editId="6EBB0156">
          <wp:simplePos x="0" y="0"/>
          <wp:positionH relativeFrom="column">
            <wp:posOffset>0</wp:posOffset>
          </wp:positionH>
          <wp:positionV relativeFrom="page">
            <wp:posOffset>234315</wp:posOffset>
          </wp:positionV>
          <wp:extent cx="2051685" cy="305435"/>
          <wp:effectExtent l="0" t="0" r="5715" b="0"/>
          <wp:wrapNone/>
          <wp:docPr id="1"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1685" cy="30543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32ADC" w14:textId="77777777" w:rsidR="00B26D29" w:rsidRPr="00A6517C" w:rsidRDefault="00FA27D3" w:rsidP="00D256C4">
    <w:pPr>
      <w:pStyle w:val="Header"/>
    </w:pPr>
    <w:r w:rsidRPr="00D335F9">
      <w:rPr>
        <w:lang w:val="en-US"/>
      </w:rPr>
      <w:drawing>
        <wp:anchor distT="0" distB="0" distL="114300" distR="114300" simplePos="0" relativeHeight="251729919" behindDoc="0" locked="1" layoutInCell="1" allowOverlap="1" wp14:anchorId="172F3223" wp14:editId="08A31FCA">
          <wp:simplePos x="0" y="0"/>
          <wp:positionH relativeFrom="column">
            <wp:posOffset>-635</wp:posOffset>
          </wp:positionH>
          <wp:positionV relativeFrom="page">
            <wp:posOffset>241935</wp:posOffset>
          </wp:positionV>
          <wp:extent cx="2051685" cy="305435"/>
          <wp:effectExtent l="0" t="0" r="5715" b="0"/>
          <wp:wrapNone/>
          <wp:docPr id="65"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1685" cy="305435"/>
                  </a:xfrm>
                  <a:prstGeom prst="rect">
                    <a:avLst/>
                  </a:prstGeom>
                </pic:spPr>
              </pic:pic>
            </a:graphicData>
          </a:graphic>
          <wp14:sizeRelH relativeFrom="margin">
            <wp14:pctWidth>0</wp14:pctWidth>
          </wp14:sizeRelH>
          <wp14:sizeRelV relativeFrom="margin">
            <wp14:pctHeight>0</wp14:pctHeight>
          </wp14:sizeRelV>
        </wp:anchor>
      </w:drawing>
    </w:r>
    <w:r w:rsidR="00B26D29">
      <w:rPr>
        <w:lang w:val="en-US"/>
      </w:rPr>
      <w:drawing>
        <wp:anchor distT="0" distB="215900" distL="114300" distR="114300" simplePos="0" relativeHeight="251727869" behindDoc="1" locked="1" layoutInCell="1" allowOverlap="1" wp14:anchorId="75074F43" wp14:editId="3478B719">
          <wp:simplePos x="0" y="0"/>
          <wp:positionH relativeFrom="page">
            <wp:align>left</wp:align>
          </wp:positionH>
          <wp:positionV relativeFrom="page">
            <wp:align>top</wp:align>
          </wp:positionV>
          <wp:extent cx="7555865" cy="2758440"/>
          <wp:effectExtent l="0" t="0" r="6985" b="3810"/>
          <wp:wrapTopAndBottom/>
          <wp:docPr id="127" name="Picture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b="74193"/>
                  <a:stretch/>
                </pic:blipFill>
                <pic:spPr bwMode="auto">
                  <a:xfrm>
                    <a:off x="0" y="0"/>
                    <a:ext cx="7556400" cy="27591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6D29">
      <w:rPr>
        <w:lang w:val="en-US"/>
      </w:rPr>
      <w:drawing>
        <wp:anchor distT="0" distB="0" distL="114300" distR="114300" simplePos="0" relativeHeight="251728894" behindDoc="0" locked="0" layoutInCell="1" allowOverlap="1" wp14:anchorId="16151A5E" wp14:editId="42A14B49">
          <wp:simplePos x="0" y="0"/>
          <wp:positionH relativeFrom="margin">
            <wp:posOffset>-449580</wp:posOffset>
          </wp:positionH>
          <wp:positionV relativeFrom="paragraph">
            <wp:posOffset>-355600</wp:posOffset>
          </wp:positionV>
          <wp:extent cx="4889500" cy="1327017"/>
          <wp:effectExtent l="0" t="0" r="6350" b="6985"/>
          <wp:wrapNone/>
          <wp:docPr id="128" name="Graphic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a:picLocks noChangeAspect="1"/>
                  </pic:cNvPicPr>
                </pic:nvPicPr>
                <pic:blipFill>
                  <a:blip r:embed="rId3">
                    <a:extLst>
                      <a:ext uri="{96DAC541-7B7A-43D3-8B79-37D633B846F1}">
                        <asvg:svgBlip xmlns:asvg="http://schemas.microsoft.com/office/drawing/2016/SVG/main" r:embed="rId4"/>
                      </a:ext>
                    </a:extLst>
                  </a:blip>
                  <a:stretch>
                    <a:fillRect/>
                  </a:stretch>
                </pic:blipFill>
                <pic:spPr>
                  <a:xfrm>
                    <a:off x="0" y="0"/>
                    <a:ext cx="4889500" cy="132701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2BA3E17"/>
    <w:multiLevelType w:val="hybridMultilevel"/>
    <w:tmpl w:val="1DF8F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132767A9"/>
    <w:multiLevelType w:val="hybridMultilevel"/>
    <w:tmpl w:val="DC8EC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251A0F73"/>
    <w:multiLevelType w:val="hybridMultilevel"/>
    <w:tmpl w:val="AF12E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5AE1373"/>
    <w:multiLevelType w:val="hybridMultilevel"/>
    <w:tmpl w:val="0E344E10"/>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7F40F83"/>
    <w:multiLevelType w:val="hybridMultilevel"/>
    <w:tmpl w:val="70863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176DEA"/>
    <w:multiLevelType w:val="hybridMultilevel"/>
    <w:tmpl w:val="CF569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0A31A9"/>
    <w:multiLevelType w:val="hybridMultilevel"/>
    <w:tmpl w:val="1EC6E9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554419C"/>
    <w:multiLevelType w:val="hybridMultilevel"/>
    <w:tmpl w:val="E8163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814D5E"/>
    <w:multiLevelType w:val="multilevel"/>
    <w:tmpl w:val="86A61410"/>
    <w:lvl w:ilvl="0">
      <w:start w:val="1"/>
      <w:numFmt w:val="decimal"/>
      <w:lvlText w:val="%1."/>
      <w:lvlJc w:val="left"/>
      <w:pPr>
        <w:ind w:left="284" w:hanging="284"/>
      </w:pPr>
      <w:rPr>
        <w:rFonts w:hint="default"/>
        <w:color w:val="F26522" w:themeColor="accent1"/>
      </w:rPr>
    </w:lvl>
    <w:lvl w:ilvl="1">
      <w:start w:val="1"/>
      <w:numFmt w:val="bullet"/>
      <w:lvlRestart w:val="0"/>
      <w:lvlText w:val=""/>
      <w:lvlJc w:val="left"/>
      <w:pPr>
        <w:ind w:left="568" w:hanging="284"/>
      </w:pPr>
      <w:rPr>
        <w:rFonts w:ascii="Symbol" w:hAnsi="Symbol" w:hint="default"/>
        <w:color w:val="F26522" w:themeColor="accent1"/>
      </w:rPr>
    </w:lvl>
    <w:lvl w:ilvl="2">
      <w:start w:val="1"/>
      <w:numFmt w:val="bullet"/>
      <w:lvlRestart w:val="0"/>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1" w15:restartNumberingAfterBreak="0">
    <w:nsid w:val="65A8204A"/>
    <w:multiLevelType w:val="hybridMultilevel"/>
    <w:tmpl w:val="370064A2"/>
    <w:lvl w:ilvl="0" w:tplc="F7EA87B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3" w15:restartNumberingAfterBreak="0">
    <w:nsid w:val="6AD3657F"/>
    <w:multiLevelType w:val="multilevel"/>
    <w:tmpl w:val="F8461CFE"/>
    <w:numStyleLink w:val="Bullets"/>
  </w:abstractNum>
  <w:abstractNum w:abstractNumId="24" w15:restartNumberingAfterBreak="0">
    <w:nsid w:val="72A90210"/>
    <w:multiLevelType w:val="hybridMultilevel"/>
    <w:tmpl w:val="915AB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962143"/>
    <w:multiLevelType w:val="hybridMultilevel"/>
    <w:tmpl w:val="4134BF8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6" w15:restartNumberingAfterBreak="0">
    <w:nsid w:val="778E4D1C"/>
    <w:multiLevelType w:val="multilevel"/>
    <w:tmpl w:val="7D7CA560"/>
    <w:numStyleLink w:val="NumberedBulletsList"/>
  </w:abstractNum>
  <w:abstractNum w:abstractNumId="27" w15:restartNumberingAfterBreak="0">
    <w:nsid w:val="77D4544B"/>
    <w:multiLevelType w:val="hybridMultilevel"/>
    <w:tmpl w:val="DFFA20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5"/>
  </w:num>
  <w:num w:numId="13">
    <w:abstractNumId w:val="28"/>
  </w:num>
  <w:num w:numId="14">
    <w:abstractNumId w:val="11"/>
  </w:num>
  <w:num w:numId="15">
    <w:abstractNumId w:val="23"/>
  </w:num>
  <w:num w:numId="16">
    <w:abstractNumId w:val="26"/>
  </w:num>
  <w:num w:numId="17">
    <w:abstractNumId w:val="13"/>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12"/>
  </w:num>
  <w:num w:numId="23">
    <w:abstractNumId w:val="24"/>
  </w:num>
  <w:num w:numId="24">
    <w:abstractNumId w:val="10"/>
  </w:num>
  <w:num w:numId="25">
    <w:abstractNumId w:val="27"/>
  </w:num>
  <w:num w:numId="26">
    <w:abstractNumId w:val="14"/>
  </w:num>
  <w:num w:numId="27">
    <w:abstractNumId w:val="17"/>
  </w:num>
  <w:num w:numId="28">
    <w:abstractNumId w:val="18"/>
  </w:num>
  <w:num w:numId="29">
    <w:abstractNumId w:val="19"/>
  </w:num>
  <w:num w:numId="30">
    <w:abstractNumId w:val="21"/>
  </w:num>
  <w:num w:numId="3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ocumentProtection w:edit="forms" w:formatting="1" w:enforcement="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1E7"/>
    <w:rsid w:val="0000092C"/>
    <w:rsid w:val="000017C7"/>
    <w:rsid w:val="00001ABE"/>
    <w:rsid w:val="00007028"/>
    <w:rsid w:val="00011992"/>
    <w:rsid w:val="00013752"/>
    <w:rsid w:val="00015A2A"/>
    <w:rsid w:val="00021319"/>
    <w:rsid w:val="000213BA"/>
    <w:rsid w:val="000218CE"/>
    <w:rsid w:val="00022819"/>
    <w:rsid w:val="00022B39"/>
    <w:rsid w:val="0002463D"/>
    <w:rsid w:val="000246B0"/>
    <w:rsid w:val="000273A5"/>
    <w:rsid w:val="00027845"/>
    <w:rsid w:val="00030017"/>
    <w:rsid w:val="00030548"/>
    <w:rsid w:val="00031305"/>
    <w:rsid w:val="0003395B"/>
    <w:rsid w:val="00034BE1"/>
    <w:rsid w:val="00034DE8"/>
    <w:rsid w:val="00036E0D"/>
    <w:rsid w:val="00036ECA"/>
    <w:rsid w:val="00037D0E"/>
    <w:rsid w:val="00041BFC"/>
    <w:rsid w:val="000421C8"/>
    <w:rsid w:val="0004277D"/>
    <w:rsid w:val="00044DA4"/>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035"/>
    <w:rsid w:val="000A1C65"/>
    <w:rsid w:val="000A2C20"/>
    <w:rsid w:val="000A4598"/>
    <w:rsid w:val="000B0F9C"/>
    <w:rsid w:val="000B19B2"/>
    <w:rsid w:val="000B296B"/>
    <w:rsid w:val="000B304C"/>
    <w:rsid w:val="000B3F97"/>
    <w:rsid w:val="000B475E"/>
    <w:rsid w:val="000B5338"/>
    <w:rsid w:val="000B6756"/>
    <w:rsid w:val="000B6A4C"/>
    <w:rsid w:val="000B7E99"/>
    <w:rsid w:val="000C0D0A"/>
    <w:rsid w:val="000C35E2"/>
    <w:rsid w:val="000C5017"/>
    <w:rsid w:val="000C53DB"/>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6F7"/>
    <w:rsid w:val="001137FB"/>
    <w:rsid w:val="0011389F"/>
    <w:rsid w:val="00113BF5"/>
    <w:rsid w:val="00113CB3"/>
    <w:rsid w:val="00113F39"/>
    <w:rsid w:val="0011423A"/>
    <w:rsid w:val="001145E7"/>
    <w:rsid w:val="001155B3"/>
    <w:rsid w:val="00116009"/>
    <w:rsid w:val="001173F1"/>
    <w:rsid w:val="00117DA6"/>
    <w:rsid w:val="001201DE"/>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33EC"/>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6A6D"/>
    <w:rsid w:val="00186DF4"/>
    <w:rsid w:val="00186FE8"/>
    <w:rsid w:val="001917FE"/>
    <w:rsid w:val="001920B4"/>
    <w:rsid w:val="001935DE"/>
    <w:rsid w:val="001938FD"/>
    <w:rsid w:val="00193E2E"/>
    <w:rsid w:val="00193F3F"/>
    <w:rsid w:val="0019567E"/>
    <w:rsid w:val="00195C2B"/>
    <w:rsid w:val="00196281"/>
    <w:rsid w:val="0019677B"/>
    <w:rsid w:val="001967FB"/>
    <w:rsid w:val="001A05FC"/>
    <w:rsid w:val="001A170B"/>
    <w:rsid w:val="001A24B0"/>
    <w:rsid w:val="001A3BE2"/>
    <w:rsid w:val="001A466F"/>
    <w:rsid w:val="001A4EB3"/>
    <w:rsid w:val="001A574A"/>
    <w:rsid w:val="001B33CC"/>
    <w:rsid w:val="001B3799"/>
    <w:rsid w:val="001B60BF"/>
    <w:rsid w:val="001B799C"/>
    <w:rsid w:val="001B7A30"/>
    <w:rsid w:val="001B7D49"/>
    <w:rsid w:val="001C0639"/>
    <w:rsid w:val="001C1745"/>
    <w:rsid w:val="001C185D"/>
    <w:rsid w:val="001C1930"/>
    <w:rsid w:val="001C30D3"/>
    <w:rsid w:val="001C4ABF"/>
    <w:rsid w:val="001C4DB5"/>
    <w:rsid w:val="001C67DA"/>
    <w:rsid w:val="001D00F7"/>
    <w:rsid w:val="001D14F7"/>
    <w:rsid w:val="001D26B9"/>
    <w:rsid w:val="001D2FA5"/>
    <w:rsid w:val="001D3612"/>
    <w:rsid w:val="001D682C"/>
    <w:rsid w:val="001E2110"/>
    <w:rsid w:val="001E2E4F"/>
    <w:rsid w:val="001E372F"/>
    <w:rsid w:val="001E4924"/>
    <w:rsid w:val="001E54FC"/>
    <w:rsid w:val="001E6636"/>
    <w:rsid w:val="001E74F3"/>
    <w:rsid w:val="001E7752"/>
    <w:rsid w:val="001F04C9"/>
    <w:rsid w:val="001F101E"/>
    <w:rsid w:val="001F1748"/>
    <w:rsid w:val="001F1D9A"/>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51245"/>
    <w:rsid w:val="00251AC7"/>
    <w:rsid w:val="0025377E"/>
    <w:rsid w:val="00253FF0"/>
    <w:rsid w:val="00254702"/>
    <w:rsid w:val="00254ACB"/>
    <w:rsid w:val="00254EB1"/>
    <w:rsid w:val="0025501B"/>
    <w:rsid w:val="0025509C"/>
    <w:rsid w:val="00261382"/>
    <w:rsid w:val="00261FDF"/>
    <w:rsid w:val="00270DDA"/>
    <w:rsid w:val="0027105C"/>
    <w:rsid w:val="00271135"/>
    <w:rsid w:val="00272013"/>
    <w:rsid w:val="00273931"/>
    <w:rsid w:val="00274FB1"/>
    <w:rsid w:val="0027568B"/>
    <w:rsid w:val="00275D22"/>
    <w:rsid w:val="00275E09"/>
    <w:rsid w:val="00276BA1"/>
    <w:rsid w:val="002773B3"/>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490"/>
    <w:rsid w:val="002D3503"/>
    <w:rsid w:val="002D4CD5"/>
    <w:rsid w:val="002D5145"/>
    <w:rsid w:val="002D6406"/>
    <w:rsid w:val="002D6BAE"/>
    <w:rsid w:val="002D728B"/>
    <w:rsid w:val="002E0E15"/>
    <w:rsid w:val="002E279A"/>
    <w:rsid w:val="002E2BF9"/>
    <w:rsid w:val="002F3145"/>
    <w:rsid w:val="002F329C"/>
    <w:rsid w:val="002F3900"/>
    <w:rsid w:val="002F3F4B"/>
    <w:rsid w:val="002F46B4"/>
    <w:rsid w:val="002F592C"/>
    <w:rsid w:val="002F6F4F"/>
    <w:rsid w:val="002F7DB8"/>
    <w:rsid w:val="003003BD"/>
    <w:rsid w:val="00300CC5"/>
    <w:rsid w:val="0030153C"/>
    <w:rsid w:val="00301C3D"/>
    <w:rsid w:val="00301EF5"/>
    <w:rsid w:val="0030205D"/>
    <w:rsid w:val="00302539"/>
    <w:rsid w:val="00303237"/>
    <w:rsid w:val="00305777"/>
    <w:rsid w:val="003067B1"/>
    <w:rsid w:val="00306812"/>
    <w:rsid w:val="003102FE"/>
    <w:rsid w:val="00310AB7"/>
    <w:rsid w:val="00313169"/>
    <w:rsid w:val="00313E6E"/>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444D"/>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1E7"/>
    <w:rsid w:val="003B79DF"/>
    <w:rsid w:val="003C53ED"/>
    <w:rsid w:val="003D01FA"/>
    <w:rsid w:val="003D634B"/>
    <w:rsid w:val="003D6B83"/>
    <w:rsid w:val="003E0A82"/>
    <w:rsid w:val="003E245C"/>
    <w:rsid w:val="003E2DA4"/>
    <w:rsid w:val="003E300B"/>
    <w:rsid w:val="003E4E47"/>
    <w:rsid w:val="003E59AF"/>
    <w:rsid w:val="003E780E"/>
    <w:rsid w:val="003F3C92"/>
    <w:rsid w:val="003F4485"/>
    <w:rsid w:val="003F699C"/>
    <w:rsid w:val="00400625"/>
    <w:rsid w:val="00400E68"/>
    <w:rsid w:val="004011DE"/>
    <w:rsid w:val="00401DC8"/>
    <w:rsid w:val="00402213"/>
    <w:rsid w:val="004023C1"/>
    <w:rsid w:val="00402C56"/>
    <w:rsid w:val="00403161"/>
    <w:rsid w:val="00404065"/>
    <w:rsid w:val="0040422E"/>
    <w:rsid w:val="00405212"/>
    <w:rsid w:val="004115B1"/>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6C3E"/>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3562"/>
    <w:rsid w:val="00473C1A"/>
    <w:rsid w:val="00474271"/>
    <w:rsid w:val="00474678"/>
    <w:rsid w:val="00477482"/>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5EB3"/>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8B8"/>
    <w:rsid w:val="00522F09"/>
    <w:rsid w:val="005253BF"/>
    <w:rsid w:val="00527EF2"/>
    <w:rsid w:val="00530B60"/>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51A"/>
    <w:rsid w:val="005767E1"/>
    <w:rsid w:val="005771C5"/>
    <w:rsid w:val="00577A69"/>
    <w:rsid w:val="00580E46"/>
    <w:rsid w:val="00583222"/>
    <w:rsid w:val="00583DE4"/>
    <w:rsid w:val="005847E3"/>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D6A"/>
    <w:rsid w:val="005C7EE5"/>
    <w:rsid w:val="005D0442"/>
    <w:rsid w:val="005D0750"/>
    <w:rsid w:val="005D11B0"/>
    <w:rsid w:val="005D12EA"/>
    <w:rsid w:val="005D27E5"/>
    <w:rsid w:val="005D32C5"/>
    <w:rsid w:val="005D5098"/>
    <w:rsid w:val="005D57C5"/>
    <w:rsid w:val="005E0309"/>
    <w:rsid w:val="005E29AC"/>
    <w:rsid w:val="005E29C0"/>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1022B"/>
    <w:rsid w:val="00610A63"/>
    <w:rsid w:val="006114A6"/>
    <w:rsid w:val="00611B4B"/>
    <w:rsid w:val="00616D69"/>
    <w:rsid w:val="0062191E"/>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544F"/>
    <w:rsid w:val="00647811"/>
    <w:rsid w:val="00651070"/>
    <w:rsid w:val="00651BA4"/>
    <w:rsid w:val="00652665"/>
    <w:rsid w:val="0065295B"/>
    <w:rsid w:val="00653D0D"/>
    <w:rsid w:val="0065406D"/>
    <w:rsid w:val="0065429A"/>
    <w:rsid w:val="006631E3"/>
    <w:rsid w:val="00663C49"/>
    <w:rsid w:val="006664D4"/>
    <w:rsid w:val="00666664"/>
    <w:rsid w:val="00666D61"/>
    <w:rsid w:val="00667E0E"/>
    <w:rsid w:val="006701E2"/>
    <w:rsid w:val="00670338"/>
    <w:rsid w:val="0067076C"/>
    <w:rsid w:val="00670C2C"/>
    <w:rsid w:val="00670DE0"/>
    <w:rsid w:val="006726E0"/>
    <w:rsid w:val="006730C1"/>
    <w:rsid w:val="00673126"/>
    <w:rsid w:val="00673256"/>
    <w:rsid w:val="0067383E"/>
    <w:rsid w:val="0067470F"/>
    <w:rsid w:val="00675436"/>
    <w:rsid w:val="00675CA7"/>
    <w:rsid w:val="00676A46"/>
    <w:rsid w:val="00680AD3"/>
    <w:rsid w:val="00681C00"/>
    <w:rsid w:val="00681DFD"/>
    <w:rsid w:val="00682333"/>
    <w:rsid w:val="0068310C"/>
    <w:rsid w:val="006834E4"/>
    <w:rsid w:val="006838AD"/>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B1034"/>
    <w:rsid w:val="006B44D6"/>
    <w:rsid w:val="006B53A9"/>
    <w:rsid w:val="006B573D"/>
    <w:rsid w:val="006B675C"/>
    <w:rsid w:val="006B69AD"/>
    <w:rsid w:val="006B74A5"/>
    <w:rsid w:val="006B7567"/>
    <w:rsid w:val="006C0325"/>
    <w:rsid w:val="006C1CD5"/>
    <w:rsid w:val="006C2B51"/>
    <w:rsid w:val="006C347F"/>
    <w:rsid w:val="006C34E5"/>
    <w:rsid w:val="006C365B"/>
    <w:rsid w:val="006C42A1"/>
    <w:rsid w:val="006D4919"/>
    <w:rsid w:val="006D6073"/>
    <w:rsid w:val="006D6266"/>
    <w:rsid w:val="006E055E"/>
    <w:rsid w:val="006E0E6C"/>
    <w:rsid w:val="006E1030"/>
    <w:rsid w:val="006E5041"/>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B86"/>
    <w:rsid w:val="00717C5D"/>
    <w:rsid w:val="00722224"/>
    <w:rsid w:val="007246A2"/>
    <w:rsid w:val="00725C76"/>
    <w:rsid w:val="007277D6"/>
    <w:rsid w:val="007304EE"/>
    <w:rsid w:val="00732965"/>
    <w:rsid w:val="007340C2"/>
    <w:rsid w:val="0073539A"/>
    <w:rsid w:val="00735F6C"/>
    <w:rsid w:val="00736A48"/>
    <w:rsid w:val="00736CFD"/>
    <w:rsid w:val="00736D72"/>
    <w:rsid w:val="00737164"/>
    <w:rsid w:val="00737AFE"/>
    <w:rsid w:val="00737EA5"/>
    <w:rsid w:val="00740A2A"/>
    <w:rsid w:val="007416FB"/>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418A"/>
    <w:rsid w:val="007642CB"/>
    <w:rsid w:val="00765226"/>
    <w:rsid w:val="00765520"/>
    <w:rsid w:val="00766879"/>
    <w:rsid w:val="00767CC0"/>
    <w:rsid w:val="00770F29"/>
    <w:rsid w:val="007713DD"/>
    <w:rsid w:val="00773A6C"/>
    <w:rsid w:val="007742FE"/>
    <w:rsid w:val="00774DFB"/>
    <w:rsid w:val="0077660A"/>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416A"/>
    <w:rsid w:val="00794C2B"/>
    <w:rsid w:val="00795852"/>
    <w:rsid w:val="00797132"/>
    <w:rsid w:val="007972F3"/>
    <w:rsid w:val="00797605"/>
    <w:rsid w:val="00797950"/>
    <w:rsid w:val="007A0004"/>
    <w:rsid w:val="007A0294"/>
    <w:rsid w:val="007A1269"/>
    <w:rsid w:val="007A251E"/>
    <w:rsid w:val="007A268A"/>
    <w:rsid w:val="007A2F71"/>
    <w:rsid w:val="007A329B"/>
    <w:rsid w:val="007A5AB7"/>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5351"/>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1E7C"/>
    <w:rsid w:val="008040A5"/>
    <w:rsid w:val="00804C27"/>
    <w:rsid w:val="00804F2C"/>
    <w:rsid w:val="00805FAF"/>
    <w:rsid w:val="008060A0"/>
    <w:rsid w:val="00806C71"/>
    <w:rsid w:val="0080746E"/>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63F"/>
    <w:rsid w:val="00831E32"/>
    <w:rsid w:val="00832277"/>
    <w:rsid w:val="00833EA4"/>
    <w:rsid w:val="00833FBE"/>
    <w:rsid w:val="00835AE7"/>
    <w:rsid w:val="00836765"/>
    <w:rsid w:val="00836A7E"/>
    <w:rsid w:val="008378DD"/>
    <w:rsid w:val="00837CFF"/>
    <w:rsid w:val="0084102C"/>
    <w:rsid w:val="00841C4C"/>
    <w:rsid w:val="00842B54"/>
    <w:rsid w:val="00843002"/>
    <w:rsid w:val="00843B5F"/>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39B4"/>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04BE"/>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3A5F"/>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57C08"/>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A42"/>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61CE"/>
    <w:rsid w:val="00A06AAD"/>
    <w:rsid w:val="00A1119B"/>
    <w:rsid w:val="00A13FAD"/>
    <w:rsid w:val="00A14511"/>
    <w:rsid w:val="00A14655"/>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3AB6"/>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47CE"/>
    <w:rsid w:val="00A74C1D"/>
    <w:rsid w:val="00A7636B"/>
    <w:rsid w:val="00A77D5B"/>
    <w:rsid w:val="00A85844"/>
    <w:rsid w:val="00A86291"/>
    <w:rsid w:val="00A86BE5"/>
    <w:rsid w:val="00A87456"/>
    <w:rsid w:val="00A87471"/>
    <w:rsid w:val="00A8770E"/>
    <w:rsid w:val="00A907DE"/>
    <w:rsid w:val="00A90FC5"/>
    <w:rsid w:val="00A938C7"/>
    <w:rsid w:val="00A95EB0"/>
    <w:rsid w:val="00A967FD"/>
    <w:rsid w:val="00A97281"/>
    <w:rsid w:val="00AA0280"/>
    <w:rsid w:val="00AA3692"/>
    <w:rsid w:val="00AA640B"/>
    <w:rsid w:val="00AA7BEB"/>
    <w:rsid w:val="00AB05A1"/>
    <w:rsid w:val="00AB0A4D"/>
    <w:rsid w:val="00AB0CB2"/>
    <w:rsid w:val="00AB4A75"/>
    <w:rsid w:val="00AB5A67"/>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0D78"/>
    <w:rsid w:val="00B2187B"/>
    <w:rsid w:val="00B22EE9"/>
    <w:rsid w:val="00B236EE"/>
    <w:rsid w:val="00B237E4"/>
    <w:rsid w:val="00B24CD3"/>
    <w:rsid w:val="00B255DF"/>
    <w:rsid w:val="00B2625A"/>
    <w:rsid w:val="00B2661E"/>
    <w:rsid w:val="00B26D29"/>
    <w:rsid w:val="00B309B6"/>
    <w:rsid w:val="00B30D62"/>
    <w:rsid w:val="00B31D55"/>
    <w:rsid w:val="00B3753F"/>
    <w:rsid w:val="00B379FC"/>
    <w:rsid w:val="00B37DFD"/>
    <w:rsid w:val="00B4166E"/>
    <w:rsid w:val="00B425FB"/>
    <w:rsid w:val="00B4286A"/>
    <w:rsid w:val="00B42BC6"/>
    <w:rsid w:val="00B47721"/>
    <w:rsid w:val="00B51375"/>
    <w:rsid w:val="00B528EA"/>
    <w:rsid w:val="00B54EFE"/>
    <w:rsid w:val="00B552D5"/>
    <w:rsid w:val="00B55BEB"/>
    <w:rsid w:val="00B60E8B"/>
    <w:rsid w:val="00B6242E"/>
    <w:rsid w:val="00B64D66"/>
    <w:rsid w:val="00B71156"/>
    <w:rsid w:val="00B73DF8"/>
    <w:rsid w:val="00B7445D"/>
    <w:rsid w:val="00B74EB4"/>
    <w:rsid w:val="00B763EA"/>
    <w:rsid w:val="00B81592"/>
    <w:rsid w:val="00B8180D"/>
    <w:rsid w:val="00B81B6D"/>
    <w:rsid w:val="00B856A0"/>
    <w:rsid w:val="00B87308"/>
    <w:rsid w:val="00B915C1"/>
    <w:rsid w:val="00B91B8A"/>
    <w:rsid w:val="00B936C7"/>
    <w:rsid w:val="00B93772"/>
    <w:rsid w:val="00B937ED"/>
    <w:rsid w:val="00B938C1"/>
    <w:rsid w:val="00B95292"/>
    <w:rsid w:val="00B96EBA"/>
    <w:rsid w:val="00B9781B"/>
    <w:rsid w:val="00BA30ED"/>
    <w:rsid w:val="00BA3F94"/>
    <w:rsid w:val="00BA4DF3"/>
    <w:rsid w:val="00BA5EB2"/>
    <w:rsid w:val="00BA6AF9"/>
    <w:rsid w:val="00BA6E9B"/>
    <w:rsid w:val="00BA6F24"/>
    <w:rsid w:val="00BA76D8"/>
    <w:rsid w:val="00BB0F66"/>
    <w:rsid w:val="00BB2DB1"/>
    <w:rsid w:val="00BB4553"/>
    <w:rsid w:val="00BB4E49"/>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5B"/>
    <w:rsid w:val="00C0351C"/>
    <w:rsid w:val="00C038AD"/>
    <w:rsid w:val="00C05379"/>
    <w:rsid w:val="00C05CA5"/>
    <w:rsid w:val="00C06350"/>
    <w:rsid w:val="00C10D66"/>
    <w:rsid w:val="00C12091"/>
    <w:rsid w:val="00C1213E"/>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24F5"/>
    <w:rsid w:val="00C531AF"/>
    <w:rsid w:val="00C54A40"/>
    <w:rsid w:val="00C54AEA"/>
    <w:rsid w:val="00C55842"/>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1224"/>
    <w:rsid w:val="00C950D4"/>
    <w:rsid w:val="00C952D5"/>
    <w:rsid w:val="00CA01C4"/>
    <w:rsid w:val="00CA16A2"/>
    <w:rsid w:val="00CA207B"/>
    <w:rsid w:val="00CA24CB"/>
    <w:rsid w:val="00CA3D0D"/>
    <w:rsid w:val="00CA54AA"/>
    <w:rsid w:val="00CA5B46"/>
    <w:rsid w:val="00CA5CFF"/>
    <w:rsid w:val="00CA6B41"/>
    <w:rsid w:val="00CA6B5E"/>
    <w:rsid w:val="00CA6CAE"/>
    <w:rsid w:val="00CB1005"/>
    <w:rsid w:val="00CB13B8"/>
    <w:rsid w:val="00CB1A2B"/>
    <w:rsid w:val="00CB4321"/>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82C"/>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5D5"/>
    <w:rsid w:val="00D40CF5"/>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016"/>
    <w:rsid w:val="00DD248B"/>
    <w:rsid w:val="00DD2F95"/>
    <w:rsid w:val="00DD3320"/>
    <w:rsid w:val="00DD3D94"/>
    <w:rsid w:val="00DD488A"/>
    <w:rsid w:val="00DD7DC6"/>
    <w:rsid w:val="00DE2149"/>
    <w:rsid w:val="00DE2854"/>
    <w:rsid w:val="00DE29C2"/>
    <w:rsid w:val="00DE326A"/>
    <w:rsid w:val="00DE52BF"/>
    <w:rsid w:val="00DE7D00"/>
    <w:rsid w:val="00DF09E2"/>
    <w:rsid w:val="00DF3165"/>
    <w:rsid w:val="00DF371E"/>
    <w:rsid w:val="00DF6407"/>
    <w:rsid w:val="00DF6561"/>
    <w:rsid w:val="00DF6613"/>
    <w:rsid w:val="00DF7557"/>
    <w:rsid w:val="00E002D6"/>
    <w:rsid w:val="00E03154"/>
    <w:rsid w:val="00E039D5"/>
    <w:rsid w:val="00E052B7"/>
    <w:rsid w:val="00E062A4"/>
    <w:rsid w:val="00E06BA3"/>
    <w:rsid w:val="00E10C58"/>
    <w:rsid w:val="00E10E99"/>
    <w:rsid w:val="00E1104E"/>
    <w:rsid w:val="00E1132C"/>
    <w:rsid w:val="00E1138F"/>
    <w:rsid w:val="00E1232F"/>
    <w:rsid w:val="00E1334F"/>
    <w:rsid w:val="00E1356C"/>
    <w:rsid w:val="00E144AA"/>
    <w:rsid w:val="00E150E0"/>
    <w:rsid w:val="00E15B0E"/>
    <w:rsid w:val="00E15F79"/>
    <w:rsid w:val="00E16FF4"/>
    <w:rsid w:val="00E20324"/>
    <w:rsid w:val="00E20A1E"/>
    <w:rsid w:val="00E219D2"/>
    <w:rsid w:val="00E24628"/>
    <w:rsid w:val="00E25CA5"/>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761"/>
    <w:rsid w:val="00E44CE1"/>
    <w:rsid w:val="00E44D7D"/>
    <w:rsid w:val="00E46DD1"/>
    <w:rsid w:val="00E5062E"/>
    <w:rsid w:val="00E506BB"/>
    <w:rsid w:val="00E5247D"/>
    <w:rsid w:val="00E52D70"/>
    <w:rsid w:val="00E53283"/>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1D0"/>
    <w:rsid w:val="00F024CC"/>
    <w:rsid w:val="00F02534"/>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71B5"/>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70"/>
    <w:rsid w:val="00FA005D"/>
    <w:rsid w:val="00FA03BD"/>
    <w:rsid w:val="00FA0820"/>
    <w:rsid w:val="00FA27D3"/>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12433072"/>
  <w15:docId w15:val="{AF611DF2-C2E5-41D6-9A47-F126B016F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99"/>
    <w:qFormat/>
    <w:rsid w:val="00801E7C"/>
    <w:rPr>
      <w:color w:val="454545" w:themeColor="text1"/>
      <w:lang w:val="en-GB"/>
    </w:rPr>
  </w:style>
  <w:style w:type="paragraph" w:styleId="Heading1">
    <w:name w:val="heading 1"/>
    <w:basedOn w:val="Normal"/>
    <w:next w:val="BodyText"/>
    <w:link w:val="Heading1Char"/>
    <w:uiPriority w:val="4"/>
    <w:qFormat/>
    <w:rsid w:val="00EE7662"/>
    <w:pPr>
      <w:keepNext/>
      <w:keepLines/>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4"/>
    <w:qFormat/>
    <w:rsid w:val="00C23F96"/>
    <w:pPr>
      <w:keepNext/>
      <w:keepLines/>
      <w:spacing w:before="240"/>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4"/>
    <w:qFormat/>
    <w:rsid w:val="00C23F96"/>
    <w:pPr>
      <w:keepNext/>
      <w:keepLines/>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23"/>
    <w:semiHidden/>
    <w:qFormat/>
    <w:rsid w:val="00556994"/>
    <w:pPr>
      <w:keepNext/>
      <w:keepLines/>
      <w:numPr>
        <w:ilvl w:val="3"/>
        <w:numId w:val="17"/>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3"/>
    <w:semiHidden/>
    <w:qFormat/>
    <w:rsid w:val="00182168"/>
    <w:pPr>
      <w:keepNext/>
      <w:keepLines/>
      <w:numPr>
        <w:ilvl w:val="4"/>
        <w:numId w:val="17"/>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3"/>
    <w:semiHidden/>
    <w:qFormat/>
    <w:rsid w:val="007A0004"/>
    <w:pPr>
      <w:keepNext/>
      <w:keepLines/>
      <w:numPr>
        <w:ilvl w:val="5"/>
        <w:numId w:val="17"/>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3"/>
    <w:semiHidden/>
    <w:qFormat/>
    <w:rsid w:val="007A0004"/>
    <w:pPr>
      <w:keepNext/>
      <w:keepLines/>
      <w:numPr>
        <w:ilvl w:val="6"/>
        <w:numId w:val="17"/>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3"/>
    <w:semiHidden/>
    <w:qFormat/>
    <w:rsid w:val="007A0004"/>
    <w:pPr>
      <w:keepNext/>
      <w:keepLines/>
      <w:numPr>
        <w:ilvl w:val="7"/>
        <w:numId w:val="17"/>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3"/>
    <w:semiHidden/>
    <w:qFormat/>
    <w:rsid w:val="007A0004"/>
    <w:pPr>
      <w:keepNext/>
      <w:keepLines/>
      <w:numPr>
        <w:ilvl w:val="8"/>
        <w:numId w:val="17"/>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D256C4"/>
    <w:pPr>
      <w:keepNext/>
      <w:spacing w:before="480"/>
      <w:outlineLvl w:val="0"/>
    </w:pPr>
    <w:rPr>
      <w:rFonts w:asciiTheme="majorHAnsi" w:hAnsiTheme="majorHAnsi"/>
      <w:b/>
      <w:noProof/>
      <w:color w:val="F26522" w:themeColor="accent1"/>
      <w:sz w:val="32"/>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DocumentTitle">
    <w:name w:val="Document Title"/>
    <w:next w:val="DocumentSubtitle"/>
    <w:uiPriority w:val="26"/>
    <w:qFormat/>
    <w:rsid w:val="008E0487"/>
    <w:pPr>
      <w:framePr w:w="8108" w:wrap="notBeside" w:vAnchor="page" w:hAnchor="page" w:x="710" w:y="2553" w:anchorLock="1"/>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D256C4"/>
    <w:pPr>
      <w:spacing w:after="0"/>
      <w:ind w:left="3969"/>
      <w:jc w:val="right"/>
    </w:pPr>
    <w:rPr>
      <w:noProof/>
      <w:sz w:val="18"/>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D256C4"/>
    <w:rPr>
      <w:noProof/>
      <w:color w:val="454545" w:themeColor="text1"/>
      <w:sz w:val="18"/>
      <w:lang w:val="en-GB"/>
    </w:rPr>
  </w:style>
  <w:style w:type="character" w:customStyle="1" w:styleId="Heading1Char">
    <w:name w:val="Heading 1 Char"/>
    <w:basedOn w:val="DefaultParagraphFont"/>
    <w:link w:val="Heading1"/>
    <w:uiPriority w:val="4"/>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4"/>
    <w:rsid w:val="00C23F96"/>
    <w:rPr>
      <w:rFonts w:eastAsiaTheme="majorEastAsia" w:cstheme="majorBidi"/>
      <w:bCs/>
      <w:color w:val="F26522" w:themeColor="accent1"/>
      <w:sz w:val="28"/>
      <w:szCs w:val="26"/>
      <w:lang w:val="en-GB"/>
    </w:rPr>
  </w:style>
  <w:style w:type="table" w:styleId="TableGrid">
    <w:name w:val="Table Grid"/>
    <w:basedOn w:val="TableNormal"/>
    <w:uiPriority w:val="5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semiHidden/>
    <w:unhideWhenUsed/>
    <w:rsid w:val="00162ADF"/>
  </w:style>
  <w:style w:type="character" w:customStyle="1" w:styleId="CommentTextChar">
    <w:name w:val="Comment Text Char"/>
    <w:basedOn w:val="DefaultParagraphFont"/>
    <w:link w:val="CommentText"/>
    <w:uiPriority w:val="99"/>
    <w:semiHidden/>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basedOn w:val="DefaultParagraphFont"/>
    <w:uiPriority w:val="27"/>
    <w:semiHidden/>
    <w:qFormat/>
    <w:rsid w:val="00110F32"/>
    <w:rPr>
      <w:i/>
      <w:iCs/>
    </w:rPr>
  </w:style>
  <w:style w:type="paragraph" w:customStyle="1" w:styleId="DocumentSubtitle">
    <w:name w:val="Document Subtitle"/>
    <w:basedOn w:val="DocumentTitle"/>
    <w:next w:val="Normal"/>
    <w:uiPriority w:val="26"/>
    <w:qFormat/>
    <w:rsid w:val="005942E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C23F96"/>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6"/>
      </w:numPr>
    </w:pPr>
  </w:style>
  <w:style w:type="paragraph" w:customStyle="1" w:styleId="NumberedBullet2">
    <w:name w:val="Numbered Bullet 2"/>
    <w:basedOn w:val="BodyText"/>
    <w:uiPriority w:val="5"/>
    <w:qFormat/>
    <w:rsid w:val="005569D1"/>
    <w:pPr>
      <w:numPr>
        <w:ilvl w:val="1"/>
        <w:numId w:val="16"/>
      </w:numPr>
    </w:pPr>
  </w:style>
  <w:style w:type="paragraph" w:customStyle="1" w:styleId="NumberedBullet3">
    <w:name w:val="Numbered Bullet 3"/>
    <w:basedOn w:val="BodyText"/>
    <w:uiPriority w:val="5"/>
    <w:qFormat/>
    <w:rsid w:val="005569D1"/>
    <w:pPr>
      <w:numPr>
        <w:ilvl w:val="2"/>
        <w:numId w:val="16"/>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0501BC"/>
    <w:pPr>
      <w:keepNext/>
      <w:keepLines/>
      <w:pBdr>
        <w:top w:val="single" w:sz="2" w:space="2" w:color="FFBF22" w:themeColor="accent6"/>
        <w:left w:val="single" w:sz="2" w:space="4" w:color="FFBF22" w:themeColor="accent6"/>
        <w:bottom w:val="single" w:sz="2" w:space="2" w:color="FFBF22" w:themeColor="accent6"/>
        <w:right w:val="single" w:sz="2" w:space="4" w:color="FFBF22" w:themeColor="accent6"/>
      </w:pBdr>
      <w:shd w:val="clear" w:color="auto" w:fill="FFBF22" w:themeFill="accent6"/>
      <w:spacing w:before="240"/>
      <w:ind w:left="113" w:right="113"/>
    </w:pPr>
    <w:rPr>
      <w:sz w:val="28"/>
    </w:rPr>
  </w:style>
  <w:style w:type="character" w:styleId="PlaceholderText">
    <w:name w:val="Placeholder Text"/>
    <w:basedOn w:val="DefaultParagraphFont"/>
    <w:uiPriority w:val="99"/>
    <w:semiHidden/>
    <w:rsid w:val="008944AD"/>
    <w:rPr>
      <w:color w:val="808080"/>
    </w:rPr>
  </w:style>
  <w:style w:type="paragraph" w:customStyle="1" w:styleId="Authors">
    <w:name w:val="Authors"/>
    <w:basedOn w:val="Footer"/>
    <w:link w:val="AuthorsChar"/>
    <w:uiPriority w:val="99"/>
    <w:qFormat/>
    <w:rsid w:val="00B26D29"/>
    <w:pPr>
      <w:spacing w:before="60" w:after="60"/>
    </w:pPr>
  </w:style>
  <w:style w:type="character" w:customStyle="1" w:styleId="Heading4Char">
    <w:name w:val="Heading 4 Char"/>
    <w:aliases w:val="Heading 4 (table &amp; chart) Char"/>
    <w:basedOn w:val="DefaultParagraphFont"/>
    <w:link w:val="Heading4"/>
    <w:uiPriority w:val="25"/>
    <w:semiHidden/>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5B2215"/>
    <w:pPr>
      <w:spacing w:before="60" w:after="60"/>
    </w:pPr>
    <w:tblPr>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basedOn w:val="Normal"/>
    <w:uiPriority w:val="35"/>
    <w:semiHidden/>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FB6CEF"/>
    <w:pPr>
      <w:tabs>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rsid w:val="006842BD"/>
    <w:pPr>
      <w:framePr w:wrap="notBeside" w:hAnchor="text" w:y="710"/>
    </w:pPr>
  </w:style>
  <w:style w:type="paragraph" w:customStyle="1" w:styleId="Dateofpapers">
    <w:name w:val="Date of papers"/>
    <w:basedOn w:val="Footer"/>
    <w:link w:val="DateofpapersChar"/>
    <w:uiPriority w:val="99"/>
    <w:qFormat/>
    <w:rsid w:val="0029281D"/>
    <w:pPr>
      <w:spacing w:before="60" w:after="60"/>
    </w:p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FF722C"/>
    <w:pPr>
      <w:keepNext/>
      <w:keepLines/>
      <w:framePr w:w="2268" w:hSpace="170" w:wrap="around" w:vAnchor="text" w:hAnchor="page" w:x="8841"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character" w:customStyle="1" w:styleId="AuthorsChar">
    <w:name w:val="Authors Char"/>
    <w:basedOn w:val="FooterChar"/>
    <w:link w:val="Authors"/>
    <w:uiPriority w:val="99"/>
    <w:rsid w:val="0029281D"/>
    <w:rPr>
      <w:noProof/>
      <w:color w:val="454545" w:themeColor="text1"/>
      <w:sz w:val="18"/>
      <w:lang w:val="en-GB"/>
    </w:rPr>
  </w:style>
  <w:style w:type="character" w:customStyle="1" w:styleId="DateofpapersChar">
    <w:name w:val="Date of papers Char"/>
    <w:basedOn w:val="FooterChar"/>
    <w:link w:val="Dateofpapers"/>
    <w:uiPriority w:val="99"/>
    <w:rsid w:val="0029281D"/>
    <w:rPr>
      <w:noProof/>
      <w:color w:val="454545" w:themeColor="text1"/>
      <w:sz w:val="18"/>
      <w:lang w:val="en-GB"/>
    </w:rPr>
  </w:style>
  <w:style w:type="paragraph" w:customStyle="1" w:styleId="CVName">
    <w:name w:val="CV Name"/>
    <w:basedOn w:val="BodyText"/>
    <w:uiPriority w:val="99"/>
    <w:rsid w:val="00E3415C"/>
    <w:pPr>
      <w:spacing w:after="0"/>
    </w:pPr>
    <w:rPr>
      <w:color w:val="F26522" w:themeColor="accent1"/>
      <w:sz w:val="22"/>
    </w:rPr>
  </w:style>
  <w:style w:type="paragraph" w:customStyle="1" w:styleId="CVlocation">
    <w:name w:val="CV location"/>
    <w:basedOn w:val="BodyText"/>
    <w:uiPriority w:val="99"/>
    <w:rsid w:val="00977EC0"/>
    <w:pPr>
      <w:spacing w:after="0"/>
    </w:pPr>
    <w:rPr>
      <w:sz w:val="18"/>
    </w:rPr>
  </w:style>
  <w:style w:type="paragraph" w:customStyle="1" w:styleId="CVTitle">
    <w:name w:val="CV Title"/>
    <w:basedOn w:val="BodyText"/>
    <w:uiPriority w:val="99"/>
    <w:rsid w:val="00977EC0"/>
    <w:pPr>
      <w:spacing w:after="0"/>
    </w:pPr>
  </w:style>
  <w:style w:type="paragraph" w:customStyle="1" w:styleId="Backcoverdisclaimer">
    <w:name w:val="Back cover disclaimer"/>
    <w:basedOn w:val="Footer"/>
    <w:uiPriority w:val="99"/>
    <w:rsid w:val="00FA363C"/>
    <w:pPr>
      <w:jc w:val="right"/>
    </w:pPr>
  </w:style>
  <w:style w:type="paragraph" w:customStyle="1" w:styleId="Disclaimertext">
    <w:name w:val="Disclaimer text"/>
    <w:basedOn w:val="Backcoverdisclaimer"/>
    <w:uiPriority w:val="99"/>
    <w:rsid w:val="00EE3968"/>
  </w:style>
  <w:style w:type="paragraph" w:customStyle="1" w:styleId="SourceNotes">
    <w:name w:val="Source &amp; Notes"/>
    <w:basedOn w:val="BodyText"/>
    <w:uiPriority w:val="99"/>
    <w:rsid w:val="00AD5D5A"/>
    <w:pPr>
      <w:tabs>
        <w:tab w:val="left" w:pos="709"/>
      </w:tabs>
      <w:ind w:left="1134" w:hanging="1134"/>
      <w:contextualSpacing/>
    </w:pPr>
    <w:rPr>
      <w:color w:val="auto"/>
      <w:sz w:val="16"/>
    </w:rPr>
  </w:style>
  <w:style w:type="character" w:customStyle="1" w:styleId="UnresolvedMention1">
    <w:name w:val="Unresolved Mention1"/>
    <w:basedOn w:val="DefaultParagraphFont"/>
    <w:uiPriority w:val="99"/>
    <w:semiHidden/>
    <w:unhideWhenUsed/>
    <w:rsid w:val="00DF7557"/>
    <w:rPr>
      <w:color w:val="605E5C"/>
      <w:shd w:val="clear" w:color="auto" w:fill="E1DFDD"/>
    </w:rPr>
  </w:style>
  <w:style w:type="paragraph" w:styleId="FootnoteText">
    <w:name w:val="footnote text"/>
    <w:basedOn w:val="Normal"/>
    <w:link w:val="FootnoteTextChar"/>
    <w:rsid w:val="00B8180D"/>
    <w:pPr>
      <w:spacing w:before="120" w:line="300" w:lineRule="atLeast"/>
    </w:pPr>
    <w:rPr>
      <w:rFonts w:ascii="Arial" w:eastAsia="Times New Roman" w:hAnsi="Arial" w:cs="Times New Roman"/>
      <w:color w:val="auto"/>
      <w:lang w:eastAsia="en-GB"/>
    </w:rPr>
  </w:style>
  <w:style w:type="character" w:customStyle="1" w:styleId="FootnoteTextChar">
    <w:name w:val="Footnote Text Char"/>
    <w:basedOn w:val="DefaultParagraphFont"/>
    <w:link w:val="FootnoteText"/>
    <w:rsid w:val="00B8180D"/>
    <w:rPr>
      <w:rFonts w:ascii="Arial" w:eastAsia="Times New Roman" w:hAnsi="Arial" w:cs="Times New Roman"/>
      <w:lang w:val="en-GB" w:eastAsia="en-GB"/>
    </w:rPr>
  </w:style>
  <w:style w:type="character" w:styleId="FootnoteReference">
    <w:name w:val="footnote reference"/>
    <w:rsid w:val="00B8180D"/>
    <w:rPr>
      <w:vertAlign w:val="superscript"/>
    </w:rPr>
  </w:style>
  <w:style w:type="paragraph" w:styleId="HTMLPreformatted">
    <w:name w:val="HTML Preformatted"/>
    <w:basedOn w:val="Normal"/>
    <w:link w:val="HTMLPreformattedChar"/>
    <w:rsid w:val="00B8180D"/>
    <w:pPr>
      <w:spacing w:before="120" w:line="300" w:lineRule="atLeast"/>
    </w:pPr>
    <w:rPr>
      <w:rFonts w:ascii="Courier New" w:eastAsia="Times New Roman" w:hAnsi="Courier New" w:cs="Courier New"/>
      <w:color w:val="auto"/>
      <w:lang w:eastAsia="en-GB"/>
    </w:rPr>
  </w:style>
  <w:style w:type="character" w:customStyle="1" w:styleId="HTMLPreformattedChar">
    <w:name w:val="HTML Preformatted Char"/>
    <w:basedOn w:val="DefaultParagraphFont"/>
    <w:link w:val="HTMLPreformatted"/>
    <w:rsid w:val="00B8180D"/>
    <w:rPr>
      <w:rFonts w:ascii="Courier New" w:eastAsia="Times New Roman" w:hAnsi="Courier New" w:cs="Courier New"/>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04494613">
      <w:bodyDiv w:val="1"/>
      <w:marLeft w:val="0"/>
      <w:marRight w:val="0"/>
      <w:marTop w:val="0"/>
      <w:marBottom w:val="0"/>
      <w:divBdr>
        <w:top w:val="none" w:sz="0" w:space="0" w:color="auto"/>
        <w:left w:val="none" w:sz="0" w:space="0" w:color="auto"/>
        <w:bottom w:val="none" w:sz="0" w:space="0" w:color="auto"/>
        <w:right w:val="none" w:sz="0" w:space="0" w:color="auto"/>
      </w:divBdr>
    </w:div>
    <w:div w:id="2138715907">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emf"/><Relationship Id="rId4" Type="http://schemas.openxmlformats.org/officeDocument/2006/relationships/image" Target="media/image4.sv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CHEL.HINSLEY1\Documents\My%20Received%20Files\Code%20Administrartor%20Workgroup%20Summary.dotx" TargetMode="External"/></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129ca39696d6227a1ce8895ec4109e74">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f172fbab7620e678bd09c20afbe06bd5"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CD7EE-36EE-40BF-B456-2DDA10E057EE}"/>
</file>

<file path=customXml/itemProps2.xml><?xml version="1.0" encoding="utf-8"?>
<ds:datastoreItem xmlns:ds="http://schemas.openxmlformats.org/officeDocument/2006/customXml" ds:itemID="{6B0B5AEC-BFA3-4E3A-B467-272ECD2A356B}">
  <ds:schemaRefs>
    <ds:schemaRef ds:uri="http://schemas.microsoft.com/sharepoint/v3/contenttype/forms"/>
  </ds:schemaRefs>
</ds:datastoreItem>
</file>

<file path=customXml/itemProps3.xml><?xml version="1.0" encoding="utf-8"?>
<ds:datastoreItem xmlns:ds="http://schemas.openxmlformats.org/officeDocument/2006/customXml" ds:itemID="{355FE371-AA33-4200-B8A1-B6A6624FFCBA}">
  <ds:schemaRefs>
    <ds:schemaRef ds:uri="http://schemas.microsoft.com/office/infopath/2007/PartnerControls"/>
    <ds:schemaRef ds:uri="http://schemas.openxmlformats.org/package/2006/metadata/core-properties"/>
    <ds:schemaRef ds:uri="http://purl.org/dc/terms/"/>
    <ds:schemaRef ds:uri="http://purl.org/dc/dcmitype/"/>
    <ds:schemaRef ds:uri="http://schemas.microsoft.com/office/2006/metadata/properties"/>
    <ds:schemaRef ds:uri="http://schemas.microsoft.com/office/2006/documentManagement/types"/>
    <ds:schemaRef ds:uri="http://purl.org/dc/elements/1.1/"/>
    <ds:schemaRef ds:uri="2c4a82d1-790b-4937-b400-0f0f718c57a9"/>
    <ds:schemaRef ds:uri="http://www.w3.org/XML/1998/namespace"/>
  </ds:schemaRefs>
</ds:datastoreItem>
</file>

<file path=customXml/itemProps4.xml><?xml version="1.0" encoding="utf-8"?>
<ds:datastoreItem xmlns:ds="http://schemas.openxmlformats.org/officeDocument/2006/customXml" ds:itemID="{5796DC81-D1FF-446C-B61D-D53C0C541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Code Administrartor Workgroup Summary</Template>
  <TotalTime>243</TotalTime>
  <Pages>2</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ESO Word Template - Meeting Minutes</vt:lpstr>
    </vt:vector>
  </TitlesOfParts>
  <Company>Hamilton-Brown</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Meeting Minutes</dc:title>
  <dc:subject/>
  <dc:creator>Rachel Hinsley</dc:creator>
  <cp:keywords/>
  <dc:description/>
  <cp:lastModifiedBy>Mullen (ESO), Paul J</cp:lastModifiedBy>
  <cp:revision>17</cp:revision>
  <cp:lastPrinted>2018-02-21T09:46:00Z</cp:lastPrinted>
  <dcterms:created xsi:type="dcterms:W3CDTF">2019-05-10T09:36:00Z</dcterms:created>
  <dcterms:modified xsi:type="dcterms:W3CDTF">2019-10-13T21:05:00Z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_AdHocReviewCycleID">
    <vt:i4>-601573119</vt:i4>
  </property>
  <property fmtid="{D5CDD505-2E9C-101B-9397-08002B2CF9AE}" pid="4" name="_NewReviewCycle">
    <vt:lpwstr/>
  </property>
  <property fmtid="{D5CDD505-2E9C-101B-9397-08002B2CF9AE}" pid="5" name="_EmailSubject">
    <vt:lpwstr>Output summary</vt:lpwstr>
  </property>
  <property fmtid="{D5CDD505-2E9C-101B-9397-08002B2CF9AE}" pid="6" name="_AuthorEmail">
    <vt:lpwstr>Rachel.Hinsley1@nationalgrideso.com</vt:lpwstr>
  </property>
  <property fmtid="{D5CDD505-2E9C-101B-9397-08002B2CF9AE}" pid="7" name="_AuthorEmailDisplayName">
    <vt:lpwstr>Hinsley1 (ESO), Rachel</vt:lpwstr>
  </property>
  <property fmtid="{D5CDD505-2E9C-101B-9397-08002B2CF9AE}" pid="8" name="_ReviewingToolsShownOnce">
    <vt:lpwstr/>
  </property>
  <property fmtid="{D5CDD505-2E9C-101B-9397-08002B2CF9AE}" pid="9" name="Order">
    <vt:r8>4574700</vt:r8>
  </property>
  <property fmtid="{D5CDD505-2E9C-101B-9397-08002B2CF9AE}" pid="11" name="docLang">
    <vt:lpwstr>en</vt:lpwstr>
  </property>
</Properties>
</file>